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0b071f214e5451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71" w:rsidRDefault="00896771" w:rsidP="00896771">
      <w:pPr>
        <w:spacing w:after="240" w:line="280" w:lineRule="exact"/>
        <w:rPr>
          <w:rFonts w:ascii="Arial" w:hAnsi="Arial" w:cs="Arial"/>
          <w:b/>
          <w:bCs/>
          <w:sz w:val="28"/>
          <w:szCs w:val="28"/>
          <w:lang w:eastAsia="en-GB"/>
        </w:rPr>
      </w:pPr>
    </w:p>
    <w:p w:rsidR="009D27D3" w:rsidRDefault="009D27D3" w:rsidP="00896771">
      <w:pPr>
        <w:spacing w:after="240" w:line="280" w:lineRule="exact"/>
        <w:rPr>
          <w:rFonts w:ascii="Arial" w:hAnsi="Arial" w:cs="Arial"/>
          <w:b/>
          <w:bCs/>
          <w:sz w:val="28"/>
          <w:szCs w:val="28"/>
          <w:lang w:eastAsia="en-GB"/>
        </w:rPr>
      </w:pPr>
      <w:r>
        <w:rPr>
          <w:rFonts w:ascii="Arial" w:hAnsi="Arial" w:cs="Arial"/>
          <w:b/>
          <w:bCs/>
          <w:sz w:val="28"/>
          <w:szCs w:val="28"/>
          <w:lang w:eastAsia="en-GB"/>
        </w:rPr>
        <w:t>‘All Together Now’</w:t>
      </w:r>
      <w:r w:rsidR="00896771">
        <w:rPr>
          <w:rFonts w:ascii="Arial" w:hAnsi="Arial" w:cs="Arial"/>
          <w:b/>
          <w:bCs/>
          <w:sz w:val="28"/>
          <w:szCs w:val="28"/>
          <w:lang w:eastAsia="en-GB"/>
        </w:rPr>
        <w:t xml:space="preserve"> Making Integration H</w:t>
      </w:r>
      <w:r>
        <w:rPr>
          <w:rFonts w:ascii="Arial" w:hAnsi="Arial" w:cs="Arial"/>
          <w:b/>
          <w:bCs/>
          <w:sz w:val="28"/>
          <w:szCs w:val="28"/>
          <w:lang w:eastAsia="en-GB"/>
        </w:rPr>
        <w:t>appen</w:t>
      </w:r>
      <w:r w:rsidR="00896771">
        <w:rPr>
          <w:rFonts w:ascii="Arial" w:hAnsi="Arial" w:cs="Arial"/>
          <w:b/>
          <w:bCs/>
          <w:sz w:val="28"/>
          <w:szCs w:val="28"/>
          <w:lang w:eastAsia="en-GB"/>
        </w:rPr>
        <w:t>:</w:t>
      </w:r>
    </w:p>
    <w:p w:rsidR="00DB629C" w:rsidRPr="00DB629C" w:rsidRDefault="00DB629C" w:rsidP="00896771">
      <w:pPr>
        <w:spacing w:after="240" w:line="280" w:lineRule="exact"/>
        <w:rPr>
          <w:rFonts w:ascii="Arial" w:hAnsi="Arial" w:cs="Arial"/>
          <w:b/>
          <w:sz w:val="28"/>
          <w:szCs w:val="28"/>
          <w:lang w:eastAsia="en-GB"/>
        </w:rPr>
      </w:pPr>
      <w:proofErr w:type="gramStart"/>
      <w:r w:rsidRPr="00DB629C">
        <w:rPr>
          <w:rFonts w:ascii="Arial" w:hAnsi="Arial" w:cs="Arial"/>
          <w:b/>
          <w:bCs/>
          <w:sz w:val="28"/>
          <w:szCs w:val="28"/>
          <w:lang w:eastAsia="en-GB"/>
        </w:rPr>
        <w:t>Discussion with Paul Webster, Chief Executive, NHS Confederation</w:t>
      </w:r>
      <w:r w:rsidR="00896771">
        <w:rPr>
          <w:rFonts w:ascii="Arial" w:hAnsi="Arial" w:cs="Arial"/>
          <w:b/>
          <w:bCs/>
          <w:sz w:val="28"/>
          <w:szCs w:val="28"/>
          <w:lang w:eastAsia="en-GB"/>
        </w:rPr>
        <w:t>.</w:t>
      </w:r>
      <w:proofErr w:type="gramEnd"/>
    </w:p>
    <w:p w:rsidR="00DB629C" w:rsidRPr="00DB629C" w:rsidRDefault="00DB629C" w:rsidP="00DB629C">
      <w:pPr>
        <w:spacing w:line="280" w:lineRule="exact"/>
        <w:rPr>
          <w:rFonts w:ascii="Arial" w:hAnsi="Arial" w:cs="Arial"/>
          <w:b/>
          <w:lang w:eastAsia="en-GB"/>
        </w:rPr>
      </w:pPr>
    </w:p>
    <w:p w:rsidR="00DB629C" w:rsidRPr="00DB629C" w:rsidRDefault="00DB629C" w:rsidP="00DB629C">
      <w:pPr>
        <w:spacing w:line="280" w:lineRule="exact"/>
        <w:rPr>
          <w:rFonts w:ascii="Arial" w:hAnsi="Arial" w:cs="Arial"/>
          <w:b/>
          <w:sz w:val="22"/>
          <w:szCs w:val="22"/>
          <w:lang w:eastAsia="en-GB"/>
        </w:rPr>
      </w:pPr>
      <w:r w:rsidRPr="00DB629C">
        <w:rPr>
          <w:rFonts w:ascii="Arial" w:hAnsi="Arial" w:cs="Arial"/>
          <w:b/>
          <w:sz w:val="22"/>
          <w:szCs w:val="22"/>
          <w:lang w:eastAsia="en-GB"/>
        </w:rPr>
        <w:t>Purpose of report</w:t>
      </w:r>
    </w:p>
    <w:p w:rsidR="00DB629C" w:rsidRPr="00DB629C" w:rsidRDefault="00DB629C" w:rsidP="00DB629C">
      <w:pPr>
        <w:spacing w:line="280" w:lineRule="exact"/>
        <w:rPr>
          <w:rFonts w:ascii="Arial" w:hAnsi="Arial" w:cs="Arial"/>
          <w:sz w:val="22"/>
          <w:szCs w:val="22"/>
          <w:lang w:eastAsia="en-GB"/>
        </w:rPr>
      </w:pPr>
    </w:p>
    <w:p w:rsidR="00DB629C" w:rsidRPr="00DB629C" w:rsidRDefault="00896771" w:rsidP="00DB629C">
      <w:pPr>
        <w:spacing w:line="280" w:lineRule="exact"/>
        <w:rPr>
          <w:rFonts w:ascii="Arial" w:hAnsi="Arial" w:cs="Arial"/>
          <w:sz w:val="22"/>
          <w:szCs w:val="22"/>
          <w:lang w:eastAsia="en-GB"/>
        </w:rPr>
      </w:pPr>
      <w:r>
        <w:rPr>
          <w:rFonts w:ascii="Arial" w:hAnsi="Arial" w:cs="Arial"/>
          <w:sz w:val="22"/>
          <w:szCs w:val="22"/>
          <w:lang w:eastAsia="en-GB"/>
        </w:rPr>
        <w:t xml:space="preserve">‘All Together Now’ </w:t>
      </w:r>
      <w:r w:rsidRPr="00896771">
        <w:rPr>
          <w:rFonts w:ascii="Arial" w:hAnsi="Arial" w:cs="Arial"/>
          <w:sz w:val="22"/>
          <w:szCs w:val="22"/>
          <w:lang w:val="en" w:eastAsia="en-GB"/>
        </w:rPr>
        <w:t xml:space="preserve">sets out the case for change, our shared vision for integration and the action Government needs to take to make real and sustainable progress. We also identify what we, as national membership </w:t>
      </w:r>
      <w:proofErr w:type="spellStart"/>
      <w:r w:rsidRPr="00896771">
        <w:rPr>
          <w:rFonts w:ascii="Arial" w:hAnsi="Arial" w:cs="Arial"/>
          <w:sz w:val="22"/>
          <w:szCs w:val="22"/>
          <w:lang w:val="en" w:eastAsia="en-GB"/>
        </w:rPr>
        <w:t>organisations</w:t>
      </w:r>
      <w:proofErr w:type="spellEnd"/>
      <w:r w:rsidRPr="00896771">
        <w:rPr>
          <w:rFonts w:ascii="Arial" w:hAnsi="Arial" w:cs="Arial"/>
          <w:sz w:val="22"/>
          <w:szCs w:val="22"/>
          <w:lang w:val="en" w:eastAsia="en-GB"/>
        </w:rPr>
        <w:t xml:space="preserve"> for the NHS and local government, will do in partnership to support local system leaders to drive forward local plans for integration.</w:t>
      </w:r>
    </w:p>
    <w:p w:rsidR="00DB629C" w:rsidRPr="00DB629C" w:rsidRDefault="00DB629C" w:rsidP="00DB629C">
      <w:pPr>
        <w:spacing w:line="280" w:lineRule="exact"/>
        <w:rPr>
          <w:rFonts w:ascii="Arial" w:hAnsi="Arial" w:cs="Arial"/>
          <w:b/>
          <w:sz w:val="22"/>
          <w:szCs w:val="22"/>
          <w:lang w:eastAsia="en-GB"/>
        </w:rPr>
      </w:pPr>
    </w:p>
    <w:p w:rsidR="00DB629C" w:rsidRPr="00DB629C" w:rsidRDefault="00DB629C" w:rsidP="00DB629C">
      <w:pPr>
        <w:spacing w:line="280" w:lineRule="exact"/>
        <w:rPr>
          <w:rFonts w:ascii="Arial" w:hAnsi="Arial" w:cs="Arial"/>
          <w:b/>
          <w:sz w:val="22"/>
          <w:szCs w:val="22"/>
          <w:lang w:eastAsia="en-GB"/>
        </w:rPr>
      </w:pPr>
      <w:r w:rsidRPr="00DB629C">
        <w:rPr>
          <w:rFonts w:ascii="Arial" w:hAnsi="Arial" w:cs="Arial"/>
          <w:b/>
          <w:sz w:val="22"/>
          <w:szCs w:val="22"/>
          <w:lang w:eastAsia="en-GB"/>
        </w:rPr>
        <w:t>Summary</w:t>
      </w:r>
    </w:p>
    <w:p w:rsidR="00DB629C" w:rsidRPr="00DB629C" w:rsidRDefault="00DB629C" w:rsidP="00DB629C">
      <w:pPr>
        <w:spacing w:line="280" w:lineRule="exact"/>
        <w:rPr>
          <w:rFonts w:ascii="Arial" w:hAnsi="Arial" w:cs="Arial"/>
          <w:sz w:val="22"/>
          <w:szCs w:val="22"/>
          <w:lang w:eastAsia="en-GB"/>
        </w:rPr>
      </w:pPr>
    </w:p>
    <w:p w:rsidR="00DB629C" w:rsidRDefault="00DB629C" w:rsidP="009D27D3">
      <w:pPr>
        <w:spacing w:line="280" w:lineRule="exact"/>
        <w:rPr>
          <w:rFonts w:ascii="Arial" w:hAnsi="Arial" w:cs="Arial"/>
          <w:sz w:val="22"/>
          <w:szCs w:val="22"/>
          <w:lang w:eastAsia="en-GB"/>
        </w:rPr>
      </w:pPr>
      <w:r w:rsidRPr="00DB629C">
        <w:rPr>
          <w:rFonts w:ascii="Arial" w:hAnsi="Arial" w:cs="Arial"/>
          <w:sz w:val="22"/>
          <w:szCs w:val="22"/>
          <w:lang w:eastAsia="en-GB"/>
        </w:rPr>
        <w:t>This report provides background information for the discussion with Paul Webster</w:t>
      </w:r>
      <w:r w:rsidR="009D27D3">
        <w:rPr>
          <w:rFonts w:ascii="Arial" w:hAnsi="Arial" w:cs="Arial"/>
          <w:sz w:val="22"/>
          <w:szCs w:val="22"/>
          <w:lang w:eastAsia="en-GB"/>
        </w:rPr>
        <w:t>.</w:t>
      </w:r>
    </w:p>
    <w:p w:rsidR="009D27D3" w:rsidRDefault="009D27D3" w:rsidP="009D27D3">
      <w:pPr>
        <w:spacing w:line="280" w:lineRule="exact"/>
        <w:rPr>
          <w:rFonts w:ascii="Arial" w:hAnsi="Arial" w:cs="Arial"/>
          <w:sz w:val="22"/>
          <w:szCs w:val="22"/>
          <w:lang w:eastAsia="en-GB"/>
        </w:rPr>
      </w:pPr>
    </w:p>
    <w:p w:rsidR="009D27D3" w:rsidRDefault="009D27D3" w:rsidP="009D27D3">
      <w:pPr>
        <w:spacing w:line="280" w:lineRule="exact"/>
        <w:rPr>
          <w:rFonts w:ascii="Arial" w:hAnsi="Arial" w:cs="Arial"/>
          <w:sz w:val="22"/>
          <w:szCs w:val="22"/>
        </w:rPr>
      </w:pPr>
      <w:r w:rsidRPr="009D27D3">
        <w:rPr>
          <w:rFonts w:ascii="Arial" w:hAnsi="Arial" w:cs="Arial"/>
          <w:sz w:val="22"/>
          <w:szCs w:val="22"/>
        </w:rPr>
        <w:t>Rob joined the NHS Confederation as Chief Executive in February 2014. He has worked in healthcare since 1990, taking on national leadership roles in the Department of Health on policy, transformation and delivery. He has been a Director for both the Prime Minister's Delivery Unit in the Cabinet Office and a national public/private partnership.</w:t>
      </w:r>
    </w:p>
    <w:p w:rsidR="009D27D3" w:rsidRPr="009D27D3" w:rsidRDefault="009D27D3" w:rsidP="009D27D3">
      <w:pPr>
        <w:spacing w:line="280" w:lineRule="exact"/>
        <w:rPr>
          <w:rFonts w:ascii="Arial" w:hAnsi="Arial" w:cs="Arial"/>
          <w:sz w:val="22"/>
          <w:szCs w:val="22"/>
        </w:rPr>
      </w:pPr>
    </w:p>
    <w:p w:rsidR="009D27D3" w:rsidRDefault="009D27D3" w:rsidP="009D27D3">
      <w:pPr>
        <w:spacing w:line="280" w:lineRule="exact"/>
        <w:rPr>
          <w:rFonts w:ascii="Arial" w:hAnsi="Arial" w:cs="Arial"/>
          <w:sz w:val="22"/>
          <w:szCs w:val="22"/>
        </w:rPr>
      </w:pPr>
      <w:r w:rsidRPr="009D27D3">
        <w:rPr>
          <w:rFonts w:ascii="Arial" w:hAnsi="Arial" w:cs="Arial"/>
          <w:sz w:val="22"/>
          <w:szCs w:val="22"/>
        </w:rPr>
        <w:t xml:space="preserve">Rob has also been a successful Chief Executive in the NHS, running commissioning organisations and providers of NHS services. He has chaired formal Cancer, Primary Care, Community Trust and Learning Disability Networks. He has a history of effective partnership working and a strong commitment to system leadership. </w:t>
      </w:r>
    </w:p>
    <w:p w:rsidR="009D27D3" w:rsidRPr="009D27D3" w:rsidRDefault="009D27D3" w:rsidP="009D27D3">
      <w:pPr>
        <w:spacing w:line="280" w:lineRule="exact"/>
        <w:rPr>
          <w:rFonts w:ascii="Arial" w:hAnsi="Arial" w:cs="Arial"/>
          <w:sz w:val="22"/>
          <w:szCs w:val="22"/>
        </w:rPr>
      </w:pPr>
    </w:p>
    <w:p w:rsidR="00DB629C" w:rsidRDefault="009D27D3" w:rsidP="00896771">
      <w:pPr>
        <w:spacing w:line="280" w:lineRule="exact"/>
        <w:rPr>
          <w:rFonts w:ascii="Arial" w:hAnsi="Arial" w:cs="Arial"/>
          <w:sz w:val="22"/>
          <w:szCs w:val="22"/>
        </w:rPr>
      </w:pPr>
      <w:r w:rsidRPr="009D27D3">
        <w:rPr>
          <w:rFonts w:ascii="Arial" w:hAnsi="Arial" w:cs="Arial"/>
          <w:sz w:val="22"/>
          <w:szCs w:val="22"/>
        </w:rPr>
        <w:t>Rob is defined by a values based approach to leadership. He was recently recognised by NHS Employers for his work as a "Personal, Fair and Diverse" Champion".</w:t>
      </w:r>
    </w:p>
    <w:p w:rsidR="004832BA" w:rsidRPr="006B0CB1" w:rsidRDefault="004832BA" w:rsidP="00896771">
      <w:pPr>
        <w:spacing w:line="280" w:lineRule="exact"/>
        <w:rPr>
          <w:rFonts w:ascii="Arial" w:hAnsi="Arial" w:cs="Arial"/>
        </w:rPr>
      </w:pPr>
      <w:bookmarkStart w:id="0" w:name="_GoBack"/>
      <w:bookmarkEnd w:id="0"/>
    </w:p>
    <w:p w:rsidR="00DB629C" w:rsidRPr="006B0CB1" w:rsidRDefault="00DB629C" w:rsidP="00DB629C">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DB629C" w:rsidRPr="006B0CB1" w:rsidTr="00896771">
        <w:trPr>
          <w:trHeight w:val="2367"/>
        </w:trPr>
        <w:tc>
          <w:tcPr>
            <w:tcW w:w="9157" w:type="dxa"/>
          </w:tcPr>
          <w:p w:rsidR="00DB629C" w:rsidRPr="006B0CB1" w:rsidRDefault="00DB629C" w:rsidP="0009673C">
            <w:pPr>
              <w:rPr>
                <w:rFonts w:ascii="Arial" w:hAnsi="Arial" w:cs="Arial"/>
              </w:rPr>
            </w:pPr>
          </w:p>
          <w:p w:rsidR="00DB629C" w:rsidRPr="006B0CB1" w:rsidRDefault="00DB629C" w:rsidP="0009673C">
            <w:pPr>
              <w:rPr>
                <w:rFonts w:ascii="Arial" w:hAnsi="Arial" w:cs="Arial"/>
                <w:b/>
              </w:rPr>
            </w:pPr>
            <w:r w:rsidRPr="006B0CB1">
              <w:rPr>
                <w:rFonts w:ascii="Arial" w:hAnsi="Arial" w:cs="Arial"/>
                <w:b/>
              </w:rPr>
              <w:t>Recommendation</w:t>
            </w:r>
          </w:p>
          <w:p w:rsidR="00DB629C" w:rsidRPr="006B0CB1" w:rsidRDefault="00DB629C" w:rsidP="0009673C">
            <w:pPr>
              <w:rPr>
                <w:rFonts w:ascii="Arial" w:hAnsi="Arial" w:cs="Arial"/>
              </w:rPr>
            </w:pPr>
          </w:p>
          <w:p w:rsidR="009D27D3" w:rsidRPr="009D27D3" w:rsidRDefault="009D27D3" w:rsidP="009D27D3">
            <w:pPr>
              <w:spacing w:line="280" w:lineRule="exact"/>
              <w:rPr>
                <w:rFonts w:ascii="Arial" w:hAnsi="Arial" w:cs="Arial"/>
                <w:sz w:val="22"/>
                <w:szCs w:val="22"/>
                <w:lang w:eastAsia="en-GB"/>
              </w:rPr>
            </w:pPr>
            <w:r w:rsidRPr="009D27D3">
              <w:rPr>
                <w:rFonts w:ascii="Arial" w:hAnsi="Arial" w:cs="Arial"/>
                <w:sz w:val="22"/>
                <w:szCs w:val="22"/>
                <w:lang w:eastAsia="en-GB"/>
              </w:rPr>
              <w:t>This report is for information.</w:t>
            </w:r>
          </w:p>
          <w:p w:rsidR="00DB629C" w:rsidRPr="006B0CB1" w:rsidRDefault="00DB629C" w:rsidP="0009673C">
            <w:pPr>
              <w:rPr>
                <w:rFonts w:ascii="Arial" w:hAnsi="Arial" w:cs="Arial"/>
              </w:rPr>
            </w:pPr>
          </w:p>
          <w:p w:rsidR="00DB629C" w:rsidRPr="006B0CB1" w:rsidRDefault="00DB629C" w:rsidP="0009673C">
            <w:pPr>
              <w:rPr>
                <w:rFonts w:ascii="Arial" w:hAnsi="Arial" w:cs="Arial"/>
                <w:b/>
              </w:rPr>
            </w:pPr>
            <w:r w:rsidRPr="006B0CB1">
              <w:rPr>
                <w:rFonts w:ascii="Arial" w:hAnsi="Arial" w:cs="Arial"/>
                <w:b/>
              </w:rPr>
              <w:t>Action</w:t>
            </w:r>
          </w:p>
          <w:p w:rsidR="00DB629C" w:rsidRPr="006B0CB1" w:rsidRDefault="00DB629C" w:rsidP="0009673C">
            <w:pPr>
              <w:rPr>
                <w:rFonts w:ascii="Arial" w:hAnsi="Arial" w:cs="Arial"/>
              </w:rPr>
            </w:pPr>
          </w:p>
          <w:p w:rsidR="009D27D3" w:rsidRPr="009D27D3" w:rsidRDefault="009D27D3" w:rsidP="009D27D3">
            <w:pPr>
              <w:rPr>
                <w:rFonts w:ascii="Arial" w:hAnsi="Arial" w:cs="Arial"/>
                <w:sz w:val="22"/>
                <w:szCs w:val="22"/>
              </w:rPr>
            </w:pPr>
            <w:r w:rsidRPr="009D27D3">
              <w:rPr>
                <w:rFonts w:ascii="Arial" w:hAnsi="Arial" w:cs="Arial"/>
                <w:sz w:val="22"/>
                <w:szCs w:val="22"/>
              </w:rPr>
              <w:t>Officers to take action arising out the discussion, as directed by members.</w:t>
            </w:r>
          </w:p>
          <w:p w:rsidR="00DB629C" w:rsidRPr="006B0CB1" w:rsidRDefault="00DB629C" w:rsidP="009D27D3">
            <w:pPr>
              <w:rPr>
                <w:rFonts w:ascii="Arial" w:hAnsi="Arial" w:cs="Arial"/>
              </w:rPr>
            </w:pPr>
          </w:p>
        </w:tc>
      </w:tr>
    </w:tbl>
    <w:tbl>
      <w:tblPr>
        <w:tblStyle w:val="TableGrid"/>
        <w:tblpPr w:leftFromText="180" w:rightFromText="180" w:vertAnchor="text" w:horzAnchor="margin" w:tblpY="4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6378"/>
      </w:tblGrid>
      <w:tr w:rsidR="00896771" w:rsidRPr="006B0CB1" w:rsidTr="00896771">
        <w:tc>
          <w:tcPr>
            <w:tcW w:w="2802" w:type="dxa"/>
          </w:tcPr>
          <w:p w:rsidR="00896771" w:rsidRPr="006B0CB1" w:rsidRDefault="00896771" w:rsidP="00896771">
            <w:pPr>
              <w:rPr>
                <w:rFonts w:ascii="Arial" w:hAnsi="Arial" w:cs="Arial"/>
              </w:rPr>
            </w:pPr>
            <w:r>
              <w:rPr>
                <w:rFonts w:ascii="Arial" w:hAnsi="Arial" w:cs="Arial"/>
              </w:rPr>
              <w:t>Co</w:t>
            </w:r>
            <w:r w:rsidRPr="006B0CB1">
              <w:rPr>
                <w:rFonts w:ascii="Arial" w:hAnsi="Arial" w:cs="Arial"/>
              </w:rPr>
              <w:t xml:space="preserve">ntact officer: </w:t>
            </w:r>
          </w:p>
        </w:tc>
        <w:tc>
          <w:tcPr>
            <w:tcW w:w="6378" w:type="dxa"/>
          </w:tcPr>
          <w:p w:rsidR="00896771" w:rsidRPr="006B0CB1" w:rsidRDefault="00896771" w:rsidP="00896771">
            <w:pPr>
              <w:rPr>
                <w:rFonts w:ascii="Arial" w:hAnsi="Arial" w:cs="Arial"/>
              </w:rPr>
            </w:pPr>
            <w:r>
              <w:rPr>
                <w:rFonts w:ascii="Arial" w:hAnsi="Arial" w:cs="Arial"/>
              </w:rPr>
              <w:t>Sally Burlington</w:t>
            </w:r>
          </w:p>
        </w:tc>
      </w:tr>
      <w:tr w:rsidR="00896771" w:rsidRPr="006B0CB1" w:rsidTr="00896771">
        <w:tc>
          <w:tcPr>
            <w:tcW w:w="2802" w:type="dxa"/>
          </w:tcPr>
          <w:p w:rsidR="00896771" w:rsidRPr="006B0CB1" w:rsidRDefault="00896771" w:rsidP="00896771">
            <w:pPr>
              <w:rPr>
                <w:rFonts w:ascii="Arial" w:hAnsi="Arial" w:cs="Arial"/>
              </w:rPr>
            </w:pPr>
            <w:r w:rsidRPr="006B0CB1">
              <w:rPr>
                <w:rFonts w:ascii="Arial" w:hAnsi="Arial" w:cs="Arial"/>
              </w:rPr>
              <w:t>Position:</w:t>
            </w:r>
          </w:p>
        </w:tc>
        <w:tc>
          <w:tcPr>
            <w:tcW w:w="6378" w:type="dxa"/>
          </w:tcPr>
          <w:p w:rsidR="00896771" w:rsidRPr="006B0CB1" w:rsidRDefault="00896771" w:rsidP="00896771">
            <w:pPr>
              <w:rPr>
                <w:rFonts w:ascii="Arial" w:hAnsi="Arial" w:cs="Arial"/>
              </w:rPr>
            </w:pPr>
            <w:r w:rsidRPr="006B0CB1">
              <w:rPr>
                <w:rFonts w:ascii="Arial" w:hAnsi="Arial" w:cs="Arial"/>
              </w:rPr>
              <w:t xml:space="preserve">Head of </w:t>
            </w:r>
            <w:r>
              <w:rPr>
                <w:rFonts w:ascii="Arial" w:hAnsi="Arial" w:cs="Arial"/>
              </w:rPr>
              <w:t>Programmes- Community Wellbeing</w:t>
            </w:r>
          </w:p>
        </w:tc>
      </w:tr>
      <w:tr w:rsidR="00896771" w:rsidRPr="006B0CB1" w:rsidTr="00896771">
        <w:tc>
          <w:tcPr>
            <w:tcW w:w="2802" w:type="dxa"/>
          </w:tcPr>
          <w:p w:rsidR="00896771" w:rsidRPr="006B0CB1" w:rsidRDefault="00896771" w:rsidP="00896771">
            <w:pPr>
              <w:rPr>
                <w:rFonts w:ascii="Arial" w:hAnsi="Arial" w:cs="Arial"/>
              </w:rPr>
            </w:pPr>
            <w:r w:rsidRPr="006B0CB1">
              <w:rPr>
                <w:rFonts w:ascii="Arial" w:hAnsi="Arial" w:cs="Arial"/>
              </w:rPr>
              <w:t>Phone no:</w:t>
            </w:r>
          </w:p>
        </w:tc>
        <w:tc>
          <w:tcPr>
            <w:tcW w:w="6378" w:type="dxa"/>
          </w:tcPr>
          <w:p w:rsidR="00896771" w:rsidRPr="006B0CB1" w:rsidRDefault="00896771" w:rsidP="00896771">
            <w:pPr>
              <w:rPr>
                <w:rFonts w:ascii="Arial" w:hAnsi="Arial" w:cs="Arial"/>
              </w:rPr>
            </w:pPr>
            <w:r>
              <w:rPr>
                <w:rFonts w:ascii="Arial" w:hAnsi="Arial" w:cs="Arial"/>
              </w:rPr>
              <w:t>020 7664 3099</w:t>
            </w:r>
          </w:p>
        </w:tc>
      </w:tr>
      <w:tr w:rsidR="00896771" w:rsidRPr="006B0CB1" w:rsidTr="00896771">
        <w:trPr>
          <w:trHeight w:val="507"/>
        </w:trPr>
        <w:tc>
          <w:tcPr>
            <w:tcW w:w="2802" w:type="dxa"/>
          </w:tcPr>
          <w:p w:rsidR="00896771" w:rsidRPr="006B0CB1" w:rsidRDefault="00896771" w:rsidP="00896771">
            <w:pPr>
              <w:rPr>
                <w:rFonts w:ascii="Arial" w:hAnsi="Arial" w:cs="Arial"/>
              </w:rPr>
            </w:pPr>
            <w:r w:rsidRPr="006B0CB1">
              <w:rPr>
                <w:rFonts w:ascii="Arial" w:hAnsi="Arial" w:cs="Arial"/>
              </w:rPr>
              <w:t>Email:</w:t>
            </w:r>
          </w:p>
        </w:tc>
        <w:tc>
          <w:tcPr>
            <w:tcW w:w="6378" w:type="dxa"/>
          </w:tcPr>
          <w:p w:rsidR="00896771" w:rsidRPr="006B0CB1" w:rsidRDefault="00896771" w:rsidP="00896771">
            <w:pPr>
              <w:rPr>
                <w:rFonts w:ascii="Arial" w:hAnsi="Arial" w:cs="Arial"/>
              </w:rPr>
            </w:pPr>
            <w:hyperlink r:id="rId8" w:history="1">
              <w:r w:rsidRPr="000C66F5">
                <w:rPr>
                  <w:rStyle w:val="Hyperlink"/>
                  <w:rFonts w:ascii="Arial" w:hAnsi="Arial" w:cs="Arial"/>
                </w:rPr>
                <w:t>sally.burlington@local.gov.uk</w:t>
              </w:r>
            </w:hyperlink>
          </w:p>
          <w:p w:rsidR="00896771" w:rsidRPr="006B0CB1" w:rsidRDefault="00896771" w:rsidP="00896771">
            <w:pPr>
              <w:rPr>
                <w:rFonts w:ascii="Arial" w:hAnsi="Arial" w:cs="Arial"/>
              </w:rPr>
            </w:pPr>
          </w:p>
        </w:tc>
      </w:tr>
    </w:tbl>
    <w:p w:rsidR="00DB629C" w:rsidRPr="006B0CB1" w:rsidRDefault="00DB629C" w:rsidP="00DB629C">
      <w:pPr>
        <w:rPr>
          <w:rFonts w:ascii="Arial" w:hAnsi="Arial" w:cs="Arial"/>
        </w:rPr>
      </w:pPr>
    </w:p>
    <w:p w:rsidR="009D27D3" w:rsidRPr="00DB629C" w:rsidRDefault="009D27D3" w:rsidP="00896771">
      <w:pPr>
        <w:rPr>
          <w:rFonts w:ascii="Arial" w:hAnsi="Arial" w:cs="Arial"/>
        </w:rPr>
      </w:pPr>
    </w:p>
    <w:sectPr w:rsidR="009D27D3" w:rsidRPr="00DB629C" w:rsidSect="00896771">
      <w:headerReference w:type="default" r:id="rId9"/>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0FB" w:rsidRDefault="004030FB" w:rsidP="00DB629C">
      <w:r>
        <w:separator/>
      </w:r>
    </w:p>
  </w:endnote>
  <w:endnote w:type="continuationSeparator" w:id="0">
    <w:p w:rsidR="004030FB" w:rsidRDefault="004030FB" w:rsidP="00DB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0FB" w:rsidRDefault="004030FB" w:rsidP="00DB629C">
      <w:r>
        <w:separator/>
      </w:r>
    </w:p>
  </w:footnote>
  <w:footnote w:type="continuationSeparator" w:id="0">
    <w:p w:rsidR="004030FB" w:rsidRDefault="004030FB" w:rsidP="00DB6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920"/>
      <w:gridCol w:w="3260"/>
    </w:tblGrid>
    <w:tr w:rsidR="00896771" w:rsidRPr="00DB629C" w:rsidTr="00661820">
      <w:trPr>
        <w:trHeight w:val="726"/>
      </w:trPr>
      <w:tc>
        <w:tcPr>
          <w:tcW w:w="5920" w:type="dxa"/>
          <w:vMerge w:val="restart"/>
          <w:shd w:val="clear" w:color="auto" w:fill="auto"/>
        </w:tcPr>
        <w:p w:rsidR="00896771" w:rsidRPr="00DB629C" w:rsidRDefault="00896771" w:rsidP="00DB629C">
          <w:pPr>
            <w:pStyle w:val="Header"/>
          </w:pPr>
          <w:r w:rsidRPr="00DB629C">
            <w:drawing>
              <wp:inline distT="0" distB="0" distL="0" distR="0" wp14:anchorId="7FE31D5B" wp14:editId="46EA34CD">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rsidR="00896771" w:rsidRDefault="00896771" w:rsidP="00DB629C">
          <w:pPr>
            <w:pStyle w:val="Header"/>
            <w:rPr>
              <w:rFonts w:ascii="Arial" w:hAnsi="Arial" w:cs="Arial"/>
              <w:b/>
            </w:rPr>
          </w:pPr>
        </w:p>
        <w:p w:rsidR="00896771" w:rsidRPr="00DB629C" w:rsidRDefault="00896771" w:rsidP="00DB629C">
          <w:pPr>
            <w:pStyle w:val="Header"/>
            <w:rPr>
              <w:rFonts w:ascii="Arial" w:hAnsi="Arial" w:cs="Arial"/>
              <w:b/>
            </w:rPr>
          </w:pPr>
          <w:r w:rsidRPr="00DB629C">
            <w:rPr>
              <w:rFonts w:ascii="Arial" w:hAnsi="Arial" w:cs="Arial"/>
              <w:b/>
            </w:rPr>
            <w:t>Councillors’ Forum</w:t>
          </w:r>
        </w:p>
        <w:p w:rsidR="00896771" w:rsidRPr="00DB629C" w:rsidRDefault="00896771" w:rsidP="00DB629C">
          <w:pPr>
            <w:pStyle w:val="Header"/>
            <w:rPr>
              <w:rFonts w:ascii="Arial" w:hAnsi="Arial" w:cs="Arial"/>
              <w:b/>
            </w:rPr>
          </w:pPr>
          <w:r w:rsidRPr="00DB629C">
            <w:rPr>
              <w:rFonts w:ascii="Arial" w:hAnsi="Arial" w:cs="Arial"/>
            </w:rPr>
            <w:t>17 July 2014</w:t>
          </w:r>
        </w:p>
      </w:tc>
    </w:tr>
    <w:tr w:rsidR="00DB629C" w:rsidRPr="00DB629C" w:rsidTr="00896771">
      <w:trPr>
        <w:trHeight w:val="278"/>
      </w:trPr>
      <w:tc>
        <w:tcPr>
          <w:tcW w:w="5920" w:type="dxa"/>
          <w:vMerge/>
          <w:shd w:val="clear" w:color="auto" w:fill="auto"/>
        </w:tcPr>
        <w:p w:rsidR="00DB629C" w:rsidRPr="00DB629C" w:rsidRDefault="00DB629C" w:rsidP="00DB629C">
          <w:pPr>
            <w:pStyle w:val="Header"/>
          </w:pPr>
        </w:p>
      </w:tc>
      <w:tc>
        <w:tcPr>
          <w:tcW w:w="3260" w:type="dxa"/>
          <w:shd w:val="clear" w:color="auto" w:fill="auto"/>
          <w:vAlign w:val="center"/>
        </w:tcPr>
        <w:p w:rsidR="00DB629C" w:rsidRPr="00DB629C" w:rsidRDefault="00DB629C" w:rsidP="00DB629C">
          <w:pPr>
            <w:pStyle w:val="Header"/>
            <w:rPr>
              <w:b/>
            </w:rPr>
          </w:pPr>
        </w:p>
      </w:tc>
    </w:tr>
  </w:tbl>
  <w:p w:rsidR="00DB629C" w:rsidRDefault="00DB6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549CD"/>
    <w:multiLevelType w:val="hybridMultilevel"/>
    <w:tmpl w:val="119ABB70"/>
    <w:lvl w:ilvl="0" w:tplc="4798004C">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F01E1B"/>
    <w:multiLevelType w:val="hybridMultilevel"/>
    <w:tmpl w:val="70D8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9C"/>
    <w:rsid w:val="00353809"/>
    <w:rsid w:val="004030FB"/>
    <w:rsid w:val="004832BA"/>
    <w:rsid w:val="00896771"/>
    <w:rsid w:val="009D27D3"/>
    <w:rsid w:val="00B348EE"/>
    <w:rsid w:val="00DB6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29C"/>
    <w:pPr>
      <w:tabs>
        <w:tab w:val="center" w:pos="4513"/>
        <w:tab w:val="right" w:pos="9026"/>
      </w:tabs>
    </w:pPr>
  </w:style>
  <w:style w:type="character" w:customStyle="1" w:styleId="HeaderChar">
    <w:name w:val="Header Char"/>
    <w:basedOn w:val="DefaultParagraphFont"/>
    <w:link w:val="Header"/>
    <w:uiPriority w:val="99"/>
    <w:rsid w:val="00DB629C"/>
  </w:style>
  <w:style w:type="paragraph" w:styleId="Footer">
    <w:name w:val="footer"/>
    <w:basedOn w:val="Normal"/>
    <w:link w:val="FooterChar"/>
    <w:uiPriority w:val="99"/>
    <w:unhideWhenUsed/>
    <w:rsid w:val="00DB629C"/>
    <w:pPr>
      <w:tabs>
        <w:tab w:val="center" w:pos="4513"/>
        <w:tab w:val="right" w:pos="9026"/>
      </w:tabs>
    </w:pPr>
  </w:style>
  <w:style w:type="character" w:customStyle="1" w:styleId="FooterChar">
    <w:name w:val="Footer Char"/>
    <w:basedOn w:val="DefaultParagraphFont"/>
    <w:link w:val="Footer"/>
    <w:uiPriority w:val="99"/>
    <w:rsid w:val="00DB629C"/>
  </w:style>
  <w:style w:type="paragraph" w:styleId="BalloonText">
    <w:name w:val="Balloon Text"/>
    <w:basedOn w:val="Normal"/>
    <w:link w:val="BalloonTextChar"/>
    <w:uiPriority w:val="99"/>
    <w:semiHidden/>
    <w:unhideWhenUsed/>
    <w:rsid w:val="00DB629C"/>
    <w:rPr>
      <w:rFonts w:ascii="Tahoma" w:hAnsi="Tahoma" w:cs="Tahoma"/>
      <w:sz w:val="16"/>
      <w:szCs w:val="16"/>
    </w:rPr>
  </w:style>
  <w:style w:type="character" w:customStyle="1" w:styleId="BalloonTextChar">
    <w:name w:val="Balloon Text Char"/>
    <w:basedOn w:val="DefaultParagraphFont"/>
    <w:link w:val="BalloonText"/>
    <w:uiPriority w:val="99"/>
    <w:semiHidden/>
    <w:rsid w:val="00DB629C"/>
    <w:rPr>
      <w:rFonts w:ascii="Tahoma" w:hAnsi="Tahoma" w:cs="Tahoma"/>
      <w:sz w:val="16"/>
      <w:szCs w:val="16"/>
    </w:rPr>
  </w:style>
  <w:style w:type="paragraph" w:styleId="ListParagraph">
    <w:name w:val="List Paragraph"/>
    <w:basedOn w:val="Normal"/>
    <w:link w:val="ListParagraphChar"/>
    <w:uiPriority w:val="34"/>
    <w:qFormat/>
    <w:rsid w:val="00DB629C"/>
    <w:pPr>
      <w:ind w:left="720"/>
    </w:pPr>
    <w:rPr>
      <w:rFonts w:ascii="Calibri" w:eastAsiaTheme="minorHAnsi" w:hAnsi="Calibri"/>
      <w:sz w:val="22"/>
      <w:szCs w:val="22"/>
    </w:rPr>
  </w:style>
  <w:style w:type="character" w:styleId="Hyperlink">
    <w:name w:val="Hyperlink"/>
    <w:basedOn w:val="DefaultParagraphFont"/>
    <w:unhideWhenUsed/>
    <w:rsid w:val="00DB629C"/>
    <w:rPr>
      <w:color w:val="0000FF"/>
      <w:u w:val="single"/>
    </w:rPr>
  </w:style>
  <w:style w:type="character" w:customStyle="1" w:styleId="ListParagraphChar">
    <w:name w:val="List Paragraph Char"/>
    <w:basedOn w:val="DefaultParagraphFont"/>
    <w:link w:val="ListParagraph"/>
    <w:uiPriority w:val="34"/>
    <w:rsid w:val="00DB629C"/>
    <w:rPr>
      <w:rFonts w:ascii="Calibri" w:hAnsi="Calibri" w:cs="Times New Roman"/>
    </w:rPr>
  </w:style>
  <w:style w:type="table" w:styleId="TableGrid">
    <w:name w:val="Table Grid"/>
    <w:basedOn w:val="TableNormal"/>
    <w:rsid w:val="00DB62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B62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29C"/>
    <w:pPr>
      <w:tabs>
        <w:tab w:val="center" w:pos="4513"/>
        <w:tab w:val="right" w:pos="9026"/>
      </w:tabs>
    </w:pPr>
  </w:style>
  <w:style w:type="character" w:customStyle="1" w:styleId="HeaderChar">
    <w:name w:val="Header Char"/>
    <w:basedOn w:val="DefaultParagraphFont"/>
    <w:link w:val="Header"/>
    <w:uiPriority w:val="99"/>
    <w:rsid w:val="00DB629C"/>
  </w:style>
  <w:style w:type="paragraph" w:styleId="Footer">
    <w:name w:val="footer"/>
    <w:basedOn w:val="Normal"/>
    <w:link w:val="FooterChar"/>
    <w:uiPriority w:val="99"/>
    <w:unhideWhenUsed/>
    <w:rsid w:val="00DB629C"/>
    <w:pPr>
      <w:tabs>
        <w:tab w:val="center" w:pos="4513"/>
        <w:tab w:val="right" w:pos="9026"/>
      </w:tabs>
    </w:pPr>
  </w:style>
  <w:style w:type="character" w:customStyle="1" w:styleId="FooterChar">
    <w:name w:val="Footer Char"/>
    <w:basedOn w:val="DefaultParagraphFont"/>
    <w:link w:val="Footer"/>
    <w:uiPriority w:val="99"/>
    <w:rsid w:val="00DB629C"/>
  </w:style>
  <w:style w:type="paragraph" w:styleId="BalloonText">
    <w:name w:val="Balloon Text"/>
    <w:basedOn w:val="Normal"/>
    <w:link w:val="BalloonTextChar"/>
    <w:uiPriority w:val="99"/>
    <w:semiHidden/>
    <w:unhideWhenUsed/>
    <w:rsid w:val="00DB629C"/>
    <w:rPr>
      <w:rFonts w:ascii="Tahoma" w:hAnsi="Tahoma" w:cs="Tahoma"/>
      <w:sz w:val="16"/>
      <w:szCs w:val="16"/>
    </w:rPr>
  </w:style>
  <w:style w:type="character" w:customStyle="1" w:styleId="BalloonTextChar">
    <w:name w:val="Balloon Text Char"/>
    <w:basedOn w:val="DefaultParagraphFont"/>
    <w:link w:val="BalloonText"/>
    <w:uiPriority w:val="99"/>
    <w:semiHidden/>
    <w:rsid w:val="00DB629C"/>
    <w:rPr>
      <w:rFonts w:ascii="Tahoma" w:hAnsi="Tahoma" w:cs="Tahoma"/>
      <w:sz w:val="16"/>
      <w:szCs w:val="16"/>
    </w:rPr>
  </w:style>
  <w:style w:type="paragraph" w:styleId="ListParagraph">
    <w:name w:val="List Paragraph"/>
    <w:basedOn w:val="Normal"/>
    <w:link w:val="ListParagraphChar"/>
    <w:uiPriority w:val="34"/>
    <w:qFormat/>
    <w:rsid w:val="00DB629C"/>
    <w:pPr>
      <w:ind w:left="720"/>
    </w:pPr>
    <w:rPr>
      <w:rFonts w:ascii="Calibri" w:eastAsiaTheme="minorHAnsi" w:hAnsi="Calibri"/>
      <w:sz w:val="22"/>
      <w:szCs w:val="22"/>
    </w:rPr>
  </w:style>
  <w:style w:type="character" w:styleId="Hyperlink">
    <w:name w:val="Hyperlink"/>
    <w:basedOn w:val="DefaultParagraphFont"/>
    <w:unhideWhenUsed/>
    <w:rsid w:val="00DB629C"/>
    <w:rPr>
      <w:color w:val="0000FF"/>
      <w:u w:val="single"/>
    </w:rPr>
  </w:style>
  <w:style w:type="character" w:customStyle="1" w:styleId="ListParagraphChar">
    <w:name w:val="List Paragraph Char"/>
    <w:basedOn w:val="DefaultParagraphFont"/>
    <w:link w:val="ListParagraph"/>
    <w:uiPriority w:val="34"/>
    <w:rsid w:val="00DB629C"/>
    <w:rPr>
      <w:rFonts w:ascii="Calibri" w:hAnsi="Calibri" w:cs="Times New Roman"/>
    </w:rPr>
  </w:style>
  <w:style w:type="table" w:styleId="TableGrid">
    <w:name w:val="Table Grid"/>
    <w:basedOn w:val="TableNormal"/>
    <w:rsid w:val="00DB62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B62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00947">
      <w:bodyDiv w:val="1"/>
      <w:marLeft w:val="0"/>
      <w:marRight w:val="0"/>
      <w:marTop w:val="0"/>
      <w:marBottom w:val="0"/>
      <w:divBdr>
        <w:top w:val="none" w:sz="0" w:space="0" w:color="auto"/>
        <w:left w:val="none" w:sz="0" w:space="0" w:color="auto"/>
        <w:bottom w:val="none" w:sz="0" w:space="0" w:color="auto"/>
        <w:right w:val="none" w:sz="0" w:space="0" w:color="auto"/>
      </w:divBdr>
    </w:div>
    <w:div w:id="1013797724">
      <w:bodyDiv w:val="1"/>
      <w:marLeft w:val="0"/>
      <w:marRight w:val="0"/>
      <w:marTop w:val="0"/>
      <w:marBottom w:val="0"/>
      <w:divBdr>
        <w:top w:val="none" w:sz="0" w:space="0" w:color="auto"/>
        <w:left w:val="none" w:sz="0" w:space="0" w:color="auto"/>
        <w:bottom w:val="none" w:sz="0" w:space="0" w:color="auto"/>
        <w:right w:val="none" w:sz="0" w:space="0" w:color="auto"/>
      </w:divBdr>
    </w:div>
    <w:div w:id="205607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burlington@local.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Cormack</dc:creator>
  <cp:lastModifiedBy>Joseph Cormack</cp:lastModifiedBy>
  <cp:revision>2</cp:revision>
  <dcterms:created xsi:type="dcterms:W3CDTF">2014-07-11T13:41:00Z</dcterms:created>
  <dcterms:modified xsi:type="dcterms:W3CDTF">2014-07-11T14:14:00Z</dcterms:modified>
</cp:coreProperties>
</file>

<file path=docProps/custom.xml><?xml version="1.0" encoding="utf-8"?>
<op:Properties xmlns:op="http://schemas.openxmlformats.org/officeDocument/2006/custom-properties"/>
</file>